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E0E1" w14:textId="4C7A4DEA" w:rsidR="004D3482" w:rsidRDefault="008D057B" w:rsidP="00933186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="004D4CD0">
        <w:rPr>
          <w:rFonts w:hint="eastAsia"/>
          <w:b/>
          <w:sz w:val="28"/>
          <w:szCs w:val="28"/>
        </w:rPr>
        <w:t>リチウムイオン電池等の分別の徹底について</w:t>
      </w:r>
      <w:r w:rsidR="004D3482" w:rsidRPr="00940FAE">
        <w:rPr>
          <w:rFonts w:hint="eastAsia"/>
          <w:b/>
          <w:sz w:val="28"/>
          <w:szCs w:val="28"/>
        </w:rPr>
        <w:t>】</w:t>
      </w:r>
    </w:p>
    <w:p w14:paraId="129DBE26" w14:textId="7B1203A3" w:rsidR="004D3482" w:rsidRDefault="004D3482" w:rsidP="00596AA0">
      <w:pPr>
        <w:ind w:leftChars="100" w:left="320" w:hangingChars="50" w:hanging="110"/>
        <w:rPr>
          <w:sz w:val="22"/>
        </w:rPr>
      </w:pPr>
      <w:r w:rsidRPr="00F40107">
        <w:rPr>
          <w:rFonts w:hint="eastAsia"/>
          <w:sz w:val="22"/>
        </w:rPr>
        <w:t xml:space="preserve">　</w:t>
      </w:r>
      <w:r w:rsidR="00204702">
        <w:rPr>
          <w:rFonts w:hint="eastAsia"/>
          <w:sz w:val="22"/>
        </w:rPr>
        <w:t>ハンディファンやおもちゃなどの</w:t>
      </w:r>
      <w:r w:rsidR="00596AA0">
        <w:rPr>
          <w:rFonts w:hint="eastAsia"/>
          <w:sz w:val="22"/>
        </w:rPr>
        <w:t>電池やバッテリーパックなどを誤って</w:t>
      </w:r>
      <w:r w:rsidR="004D4CD0" w:rsidRPr="00CB1709">
        <w:rPr>
          <w:rFonts w:hint="eastAsia"/>
          <w:sz w:val="22"/>
          <w:u w:val="wave"/>
        </w:rPr>
        <w:t>可燃ごみやその他プラスチック類へ</w:t>
      </w:r>
      <w:r w:rsidR="00596AA0" w:rsidRPr="00CB1709">
        <w:rPr>
          <w:rFonts w:hint="eastAsia"/>
          <w:sz w:val="22"/>
          <w:u w:val="wave"/>
        </w:rPr>
        <w:t>混入してしまうと</w:t>
      </w:r>
      <w:r w:rsidR="00596AA0">
        <w:rPr>
          <w:rFonts w:hint="eastAsia"/>
          <w:sz w:val="22"/>
        </w:rPr>
        <w:t>、ごみ処理施設やごみ収集車での火災、作業員の人命にかかわる事故となる可能性があります。</w:t>
      </w:r>
    </w:p>
    <w:p w14:paraId="7CC44E21" w14:textId="4D9E05CC" w:rsidR="00596AA0" w:rsidRDefault="00596AA0" w:rsidP="00596AA0">
      <w:pPr>
        <w:ind w:leftChars="100" w:left="320" w:hangingChars="50" w:hanging="110"/>
        <w:rPr>
          <w:sz w:val="22"/>
        </w:rPr>
      </w:pPr>
      <w:r>
        <w:rPr>
          <w:rFonts w:hint="eastAsia"/>
          <w:sz w:val="22"/>
        </w:rPr>
        <w:t xml:space="preserve">　ごみを正しく分別して出すことが、事故を未然に防ぐことができます。皆様のご協力をお願いします。</w:t>
      </w:r>
    </w:p>
    <w:p w14:paraId="73226AE4" w14:textId="0B0A9156" w:rsidR="00596AA0" w:rsidRDefault="00204702" w:rsidP="00596AA0">
      <w:pPr>
        <w:ind w:leftChars="100" w:left="315" w:hangingChars="50" w:hanging="105"/>
        <w:rPr>
          <w:sz w:val="22"/>
        </w:rPr>
      </w:pPr>
      <w:r>
        <w:rPr>
          <w:noProof/>
        </w:rPr>
        <w:drawing>
          <wp:inline distT="0" distB="0" distL="0" distR="0" wp14:anchorId="6EC43727" wp14:editId="244C8698">
            <wp:extent cx="5400040" cy="2981325"/>
            <wp:effectExtent l="0" t="0" r="0" b="9525"/>
            <wp:docPr id="16326755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A32B" w14:textId="5FB6CEE7" w:rsidR="00204702" w:rsidRPr="00933186" w:rsidRDefault="00933186" w:rsidP="00933186">
      <w:pPr>
        <w:ind w:leftChars="100" w:left="330" w:hangingChars="50" w:hanging="120"/>
        <w:rPr>
          <w:b/>
          <w:bCs/>
          <w:sz w:val="24"/>
          <w:szCs w:val="24"/>
        </w:rPr>
      </w:pPr>
      <w:r w:rsidRPr="00A00433">
        <w:rPr>
          <w:rFonts w:hint="eastAsia"/>
          <w:b/>
          <w:bCs/>
          <w:sz w:val="24"/>
          <w:szCs w:val="24"/>
        </w:rPr>
        <w:t>※電池を取り出し</w:t>
      </w:r>
      <w:r>
        <w:rPr>
          <w:rFonts w:hint="eastAsia"/>
          <w:b/>
          <w:bCs/>
          <w:sz w:val="24"/>
          <w:szCs w:val="24"/>
        </w:rPr>
        <w:t>た</w:t>
      </w:r>
      <w:r w:rsidRPr="00A00433">
        <w:rPr>
          <w:rFonts w:hint="eastAsia"/>
          <w:b/>
          <w:bCs/>
          <w:sz w:val="24"/>
          <w:szCs w:val="24"/>
        </w:rPr>
        <w:t>うえで出して下さい。電池が取り出せないものについては</w:t>
      </w:r>
      <w:r w:rsidR="00551841">
        <w:rPr>
          <w:rFonts w:hint="eastAsia"/>
          <w:b/>
          <w:bCs/>
          <w:sz w:val="24"/>
          <w:szCs w:val="24"/>
        </w:rPr>
        <w:t>不燃</w:t>
      </w:r>
      <w:r w:rsidRPr="00A00433">
        <w:rPr>
          <w:rFonts w:hint="eastAsia"/>
          <w:b/>
          <w:bCs/>
          <w:sz w:val="24"/>
          <w:szCs w:val="24"/>
        </w:rPr>
        <w:t>中型ごみに出してください。</w:t>
      </w:r>
    </w:p>
    <w:p w14:paraId="169B0062" w14:textId="328F8B07" w:rsidR="00596AA0" w:rsidRPr="00596AA0" w:rsidRDefault="00204702" w:rsidP="00204702">
      <w:pPr>
        <w:rPr>
          <w:sz w:val="22"/>
        </w:rPr>
      </w:pPr>
      <w:r>
        <w:rPr>
          <w:rFonts w:hint="eastAsia"/>
          <w:sz w:val="22"/>
        </w:rPr>
        <w:t>なお、ニカド電池、リチウムイオン電池、ニッケル水素電池、ボタン電池、コイン電池は</w:t>
      </w:r>
      <w:r w:rsidR="00672E9D">
        <w:rPr>
          <w:rFonts w:hint="eastAsia"/>
          <w:sz w:val="22"/>
        </w:rPr>
        <w:t>、大口町資源リサイクルセンターで回収しています。</w:t>
      </w:r>
    </w:p>
    <w:p w14:paraId="48946BBB" w14:textId="77777777" w:rsidR="004D3482" w:rsidRDefault="004D3482" w:rsidP="004D3482">
      <w:pPr>
        <w:ind w:leftChars="200" w:left="420" w:firstLineChars="50" w:firstLine="12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1505753A" wp14:editId="10E2ADD5">
            <wp:extent cx="5067300" cy="2297430"/>
            <wp:effectExtent l="0" t="0" r="0" b="7620"/>
            <wp:docPr id="13151441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29" cy="23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BA0E" w14:textId="77777777" w:rsidR="004D3482" w:rsidRPr="00F40107" w:rsidRDefault="004D3482" w:rsidP="004D3482">
      <w:pPr>
        <w:ind w:firstLineChars="100" w:firstLine="220"/>
        <w:rPr>
          <w:sz w:val="22"/>
        </w:rPr>
      </w:pPr>
      <w:r w:rsidRPr="00F40107">
        <w:rPr>
          <w:rFonts w:hint="eastAsia"/>
          <w:sz w:val="22"/>
        </w:rPr>
        <w:t>また、ニカド電池、リチウムイオン電池、ニッケル水素電池は必ず安全処置を施した状態で出してください。</w:t>
      </w:r>
    </w:p>
    <w:p w14:paraId="6DEF6BBF" w14:textId="77777777" w:rsidR="004D3482" w:rsidRPr="00F40107" w:rsidRDefault="004D3482" w:rsidP="004D3482">
      <w:pPr>
        <w:ind w:firstLineChars="100" w:firstLine="220"/>
        <w:rPr>
          <w:sz w:val="22"/>
        </w:rPr>
      </w:pPr>
      <w:r w:rsidRPr="00F40107">
        <w:rPr>
          <w:rFonts w:ascii="ＭＳ ゴシック" w:eastAsia="ＭＳ ゴシック" w:hAnsi="ＭＳ ゴシック" w:hint="eastAsia"/>
          <w:sz w:val="22"/>
        </w:rPr>
        <w:t>安全処置の詳細は</w:t>
      </w:r>
      <w:r>
        <w:rPr>
          <w:rFonts w:ascii="ＭＳ ゴシック" w:eastAsia="ＭＳ ゴシック" w:hAnsi="ＭＳ ゴシック" w:hint="eastAsia"/>
          <w:sz w:val="22"/>
        </w:rPr>
        <w:t>一般社団法人</w:t>
      </w:r>
      <w:r w:rsidRPr="00F40107">
        <w:rPr>
          <w:rFonts w:ascii="ＭＳ ゴシック" w:eastAsia="ＭＳ ゴシック" w:hAnsi="ＭＳ ゴシック" w:hint="eastAsia"/>
          <w:sz w:val="22"/>
        </w:rPr>
        <w:t>JBRCホームページの安全回収に掲載の「安全処置方法(事例)」を参照ください。</w:t>
      </w:r>
      <w:hyperlink r:id="rId9" w:history="1">
        <w:r w:rsidRPr="00F40107">
          <w:rPr>
            <w:rStyle w:val="a9"/>
            <w:sz w:val="22"/>
          </w:rPr>
          <w:t>https://www.jbrc.com/project/safety_recovery/</w:t>
        </w:r>
      </w:hyperlink>
    </w:p>
    <w:p w14:paraId="45171FDC" w14:textId="16A21D43" w:rsidR="00596AA0" w:rsidRDefault="00596AA0" w:rsidP="00161F0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96AA0" w:rsidSect="003E664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3143" w14:textId="77777777" w:rsidR="007738AB" w:rsidRDefault="007738AB" w:rsidP="007738AB">
      <w:r>
        <w:separator/>
      </w:r>
    </w:p>
  </w:endnote>
  <w:endnote w:type="continuationSeparator" w:id="0">
    <w:p w14:paraId="458AEC82" w14:textId="77777777" w:rsidR="007738AB" w:rsidRDefault="007738AB" w:rsidP="0077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70F51" w14:textId="77777777" w:rsidR="007738AB" w:rsidRDefault="007738AB" w:rsidP="007738AB">
      <w:r>
        <w:separator/>
      </w:r>
    </w:p>
  </w:footnote>
  <w:footnote w:type="continuationSeparator" w:id="0">
    <w:p w14:paraId="1670570D" w14:textId="77777777" w:rsidR="007738AB" w:rsidRDefault="007738AB" w:rsidP="0077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68"/>
    <w:rsid w:val="00007E4C"/>
    <w:rsid w:val="00016D2E"/>
    <w:rsid w:val="00021647"/>
    <w:rsid w:val="000217CF"/>
    <w:rsid w:val="000657EA"/>
    <w:rsid w:val="00070C94"/>
    <w:rsid w:val="000B03C2"/>
    <w:rsid w:val="000B7C2E"/>
    <w:rsid w:val="000C3280"/>
    <w:rsid w:val="00102FA5"/>
    <w:rsid w:val="00124DA7"/>
    <w:rsid w:val="00161F0E"/>
    <w:rsid w:val="00184835"/>
    <w:rsid w:val="001B2106"/>
    <w:rsid w:val="00204702"/>
    <w:rsid w:val="0021038B"/>
    <w:rsid w:val="00214B68"/>
    <w:rsid w:val="00220793"/>
    <w:rsid w:val="0022761A"/>
    <w:rsid w:val="0025252C"/>
    <w:rsid w:val="0025368B"/>
    <w:rsid w:val="0025770A"/>
    <w:rsid w:val="00257BD8"/>
    <w:rsid w:val="002804A9"/>
    <w:rsid w:val="002A5EEE"/>
    <w:rsid w:val="002C5298"/>
    <w:rsid w:val="002E0957"/>
    <w:rsid w:val="00300D38"/>
    <w:rsid w:val="00300E8B"/>
    <w:rsid w:val="00320D73"/>
    <w:rsid w:val="003345C0"/>
    <w:rsid w:val="00347F0A"/>
    <w:rsid w:val="0036317C"/>
    <w:rsid w:val="0037421A"/>
    <w:rsid w:val="003A002E"/>
    <w:rsid w:val="003B2F84"/>
    <w:rsid w:val="003D7647"/>
    <w:rsid w:val="003E6646"/>
    <w:rsid w:val="003F555D"/>
    <w:rsid w:val="00400E0C"/>
    <w:rsid w:val="00466366"/>
    <w:rsid w:val="00477A99"/>
    <w:rsid w:val="004841B0"/>
    <w:rsid w:val="004A1A39"/>
    <w:rsid w:val="004C50E2"/>
    <w:rsid w:val="004C7124"/>
    <w:rsid w:val="004C7CC2"/>
    <w:rsid w:val="004D3482"/>
    <w:rsid w:val="004D4CD0"/>
    <w:rsid w:val="00507B81"/>
    <w:rsid w:val="0055012E"/>
    <w:rsid w:val="00551841"/>
    <w:rsid w:val="00553346"/>
    <w:rsid w:val="00596AA0"/>
    <w:rsid w:val="005D0B4F"/>
    <w:rsid w:val="005E0DF5"/>
    <w:rsid w:val="005E32A9"/>
    <w:rsid w:val="005E41E3"/>
    <w:rsid w:val="006367B3"/>
    <w:rsid w:val="00646F17"/>
    <w:rsid w:val="00664D0A"/>
    <w:rsid w:val="00672E9D"/>
    <w:rsid w:val="006857BC"/>
    <w:rsid w:val="006976A9"/>
    <w:rsid w:val="00697F61"/>
    <w:rsid w:val="006B386E"/>
    <w:rsid w:val="006E0698"/>
    <w:rsid w:val="006E5F58"/>
    <w:rsid w:val="00741A34"/>
    <w:rsid w:val="007738AB"/>
    <w:rsid w:val="00776450"/>
    <w:rsid w:val="00777F29"/>
    <w:rsid w:val="007879F2"/>
    <w:rsid w:val="007B17D0"/>
    <w:rsid w:val="008808A1"/>
    <w:rsid w:val="008C7143"/>
    <w:rsid w:val="008D057B"/>
    <w:rsid w:val="008D4640"/>
    <w:rsid w:val="00905FE3"/>
    <w:rsid w:val="00933186"/>
    <w:rsid w:val="009365CC"/>
    <w:rsid w:val="00964217"/>
    <w:rsid w:val="009658BF"/>
    <w:rsid w:val="009B02A7"/>
    <w:rsid w:val="009B1628"/>
    <w:rsid w:val="009B5FED"/>
    <w:rsid w:val="009C2093"/>
    <w:rsid w:val="009D5E28"/>
    <w:rsid w:val="009F3086"/>
    <w:rsid w:val="009F3319"/>
    <w:rsid w:val="00A26BD4"/>
    <w:rsid w:val="00A52249"/>
    <w:rsid w:val="00A53F56"/>
    <w:rsid w:val="00A54C8F"/>
    <w:rsid w:val="00AA7A4D"/>
    <w:rsid w:val="00AB0AF7"/>
    <w:rsid w:val="00AE56EC"/>
    <w:rsid w:val="00B46740"/>
    <w:rsid w:val="00B53780"/>
    <w:rsid w:val="00B63526"/>
    <w:rsid w:val="00B6386C"/>
    <w:rsid w:val="00BA34C4"/>
    <w:rsid w:val="00BC472B"/>
    <w:rsid w:val="00BD19F9"/>
    <w:rsid w:val="00C3764F"/>
    <w:rsid w:val="00C47554"/>
    <w:rsid w:val="00C80E23"/>
    <w:rsid w:val="00C859E6"/>
    <w:rsid w:val="00CB1709"/>
    <w:rsid w:val="00CB5703"/>
    <w:rsid w:val="00CC31F2"/>
    <w:rsid w:val="00D056B2"/>
    <w:rsid w:val="00D1563B"/>
    <w:rsid w:val="00D20CC1"/>
    <w:rsid w:val="00D70AEE"/>
    <w:rsid w:val="00E44830"/>
    <w:rsid w:val="00E523E6"/>
    <w:rsid w:val="00E53840"/>
    <w:rsid w:val="00E63135"/>
    <w:rsid w:val="00E84C99"/>
    <w:rsid w:val="00EB48B0"/>
    <w:rsid w:val="00EF23EB"/>
    <w:rsid w:val="00F237B5"/>
    <w:rsid w:val="00F3104B"/>
    <w:rsid w:val="00F51F10"/>
    <w:rsid w:val="00F51F1C"/>
    <w:rsid w:val="00F52167"/>
    <w:rsid w:val="00F62AAD"/>
    <w:rsid w:val="00F873D3"/>
    <w:rsid w:val="00FD7B6F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36816"/>
  <w15:chartTrackingRefBased/>
  <w15:docId w15:val="{D4898CDB-FA4C-412D-90BC-16619F66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8AB"/>
  </w:style>
  <w:style w:type="paragraph" w:styleId="a5">
    <w:name w:val="footer"/>
    <w:basedOn w:val="a"/>
    <w:link w:val="a6"/>
    <w:uiPriority w:val="99"/>
    <w:unhideWhenUsed/>
    <w:rsid w:val="00773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8AB"/>
  </w:style>
  <w:style w:type="paragraph" w:styleId="a7">
    <w:name w:val="Balloon Text"/>
    <w:basedOn w:val="a"/>
    <w:link w:val="a8"/>
    <w:uiPriority w:val="99"/>
    <w:semiHidden/>
    <w:unhideWhenUsed/>
    <w:rsid w:val="00400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E0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07E4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3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brc.com/project/safety_recover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E47C-DDEF-46DA-B4EE-3D094218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俊行</dc:creator>
  <cp:keywords/>
  <dc:description/>
  <cp:lastModifiedBy>佐竹 隆幸</cp:lastModifiedBy>
  <cp:revision>20</cp:revision>
  <cp:lastPrinted>2025-04-22T08:51:00Z</cp:lastPrinted>
  <dcterms:created xsi:type="dcterms:W3CDTF">2024-04-16T11:59:00Z</dcterms:created>
  <dcterms:modified xsi:type="dcterms:W3CDTF">2025-04-23T02:37:00Z</dcterms:modified>
</cp:coreProperties>
</file>